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D9E" w:rsidRDefault="006C6912" w:rsidP="001B2A89">
      <w:pPr>
        <w:spacing w:before="120" w:after="120"/>
        <w:jc w:val="center"/>
      </w:pPr>
      <w:r>
        <w:rPr>
          <w:b/>
          <w:bCs/>
          <w:sz w:val="32"/>
          <w:szCs w:val="32"/>
        </w:rPr>
        <w:t>ПОЛИТИКА</w:t>
      </w:r>
    </w:p>
    <w:p w:rsidR="004B4D9E" w:rsidRDefault="006C6912" w:rsidP="001B2A89">
      <w:pPr>
        <w:spacing w:after="40"/>
        <w:jc w:val="center"/>
      </w:pPr>
      <w:r>
        <w:rPr>
          <w:b/>
          <w:bCs/>
          <w:sz w:val="28"/>
          <w:szCs w:val="28"/>
        </w:rPr>
        <w:t>обработки персональных данных</w:t>
      </w:r>
    </w:p>
    <w:p w:rsidR="004B4D9E" w:rsidRDefault="006C6912">
      <w:pPr>
        <w:spacing w:after="240"/>
        <w:jc w:val="center"/>
      </w:pPr>
      <w:r>
        <w:rPr>
          <w:b/>
          <w:bCs/>
          <w:sz w:val="26"/>
          <w:szCs w:val="26"/>
        </w:rPr>
        <w:t>ООО «</w:t>
      </w:r>
      <w:proofErr w:type="spellStart"/>
      <w:r>
        <w:rPr>
          <w:b/>
          <w:bCs/>
          <w:sz w:val="26"/>
          <w:szCs w:val="26"/>
        </w:rPr>
        <w:t>Нефертити</w:t>
      </w:r>
      <w:proofErr w:type="spellEnd"/>
      <w:r>
        <w:rPr>
          <w:b/>
          <w:bCs/>
          <w:sz w:val="26"/>
          <w:szCs w:val="26"/>
        </w:rPr>
        <w:t>»</w:t>
      </w:r>
    </w:p>
    <w:p w:rsidR="004B4D9E" w:rsidRDefault="006C6912">
      <w:pPr>
        <w:pStyle w:val="Heading20"/>
      </w:pPr>
      <w:r>
        <w:rPr>
          <w:sz w:val="26"/>
          <w:szCs w:val="26"/>
        </w:rPr>
        <w:t>1. Общие положения</w:t>
      </w:r>
    </w:p>
    <w:p w:rsidR="004B4D9E" w:rsidRDefault="006C6912">
      <w:pPr>
        <w:spacing w:before="80" w:after="80" w:line="360" w:lineRule="auto"/>
        <w:ind w:firstLine="720"/>
        <w:jc w:val="both"/>
      </w:pPr>
      <w:r>
        <w:t>Настоящая Политика в отношении обработки персональных данных (далее — Политика) разработана в соответствии с Федеральным законом от 27.07.2006 № 152-ФЗ «О персональных данных» и определяет цели, принципы, условия и порядок обработки персональных данных в Обществе с ограниченной ответственностью «</w:t>
      </w:r>
      <w:proofErr w:type="spellStart"/>
      <w:r>
        <w:t>Нефертити</w:t>
      </w:r>
      <w:proofErr w:type="spellEnd"/>
      <w:r>
        <w:t>».</w:t>
      </w:r>
    </w:p>
    <w:p w:rsidR="004B4D9E" w:rsidRDefault="006C6912">
      <w:pPr>
        <w:spacing w:before="80" w:after="80" w:line="360" w:lineRule="auto"/>
        <w:ind w:firstLine="720"/>
        <w:jc w:val="both"/>
      </w:pPr>
      <w:r>
        <w:t>Оператор персональных данных: Общество с ограниченной ответственностью «</w:t>
      </w:r>
      <w:proofErr w:type="spellStart"/>
      <w:r>
        <w:t>Нефертити</w:t>
      </w:r>
      <w:proofErr w:type="spellEnd"/>
      <w:r>
        <w:t>».</w:t>
      </w:r>
    </w:p>
    <w:p w:rsidR="004B4D9E" w:rsidRDefault="006C6912">
      <w:pPr>
        <w:spacing w:before="80" w:after="80" w:line="360" w:lineRule="auto"/>
        <w:ind w:firstLine="720"/>
        <w:jc w:val="both"/>
      </w:pPr>
      <w:r>
        <w:t xml:space="preserve">Адрес: 680000, г. Хабаровск, ул. Калинина, д. 71, </w:t>
      </w:r>
      <w:proofErr w:type="spellStart"/>
      <w:r>
        <w:t>оф</w:t>
      </w:r>
      <w:proofErr w:type="spellEnd"/>
      <w:r>
        <w:t>. 1.</w:t>
      </w:r>
    </w:p>
    <w:p w:rsidR="004B4D9E" w:rsidRPr="00892B0A" w:rsidRDefault="00892B0A">
      <w:pPr>
        <w:spacing w:before="80" w:after="80" w:line="360" w:lineRule="auto"/>
        <w:ind w:firstLine="720"/>
        <w:jc w:val="both"/>
        <w:rPr>
          <w:lang w:val="en-US"/>
        </w:rPr>
      </w:pPr>
      <w:r>
        <w:t>ИНН</w:t>
      </w:r>
      <w:r w:rsidRPr="00892B0A">
        <w:rPr>
          <w:lang w:val="en-US"/>
        </w:rPr>
        <w:t>: 2721146970</w:t>
      </w:r>
      <w:r w:rsidR="006C6912" w:rsidRPr="00892B0A">
        <w:rPr>
          <w:lang w:val="en-US"/>
        </w:rPr>
        <w:t xml:space="preserve">, </w:t>
      </w:r>
      <w:r w:rsidR="006C6912">
        <w:t>ОГРН</w:t>
      </w:r>
      <w:r w:rsidR="006C6912" w:rsidRPr="00892B0A">
        <w:rPr>
          <w:lang w:val="en-US"/>
        </w:rPr>
        <w:t xml:space="preserve">: </w:t>
      </w:r>
      <w:r w:rsidRPr="00892B0A">
        <w:rPr>
          <w:lang w:val="en-US"/>
        </w:rPr>
        <w:t>1072721004190</w:t>
      </w:r>
      <w:r>
        <w:rPr>
          <w:lang w:val="en-US"/>
        </w:rPr>
        <w:t>.</w:t>
      </w:r>
    </w:p>
    <w:p w:rsidR="004B4D9E" w:rsidRPr="006C6912" w:rsidRDefault="00892B0A">
      <w:pPr>
        <w:spacing w:before="80" w:after="80" w:line="360" w:lineRule="auto"/>
        <w:ind w:firstLine="720"/>
        <w:jc w:val="both"/>
        <w:rPr>
          <w:lang w:val="en-US"/>
        </w:rPr>
      </w:pPr>
      <w:r>
        <w:rPr>
          <w:lang w:val="en-US"/>
        </w:rPr>
        <w:t>E-mail: 303000</w:t>
      </w:r>
      <w:r w:rsidR="001B2A89" w:rsidRPr="006C6912">
        <w:rPr>
          <w:lang w:val="en-US"/>
        </w:rPr>
        <w:t>@nefertity-khv.ru</w:t>
      </w:r>
    </w:p>
    <w:p w:rsidR="004B4D9E" w:rsidRPr="006C6912" w:rsidRDefault="006C6912">
      <w:pPr>
        <w:spacing w:before="80" w:after="80" w:line="360" w:lineRule="auto"/>
        <w:ind w:firstLine="720"/>
        <w:jc w:val="both"/>
        <w:rPr>
          <w:lang w:val="en-US"/>
        </w:rPr>
      </w:pPr>
      <w:r>
        <w:t>Сайт</w:t>
      </w:r>
      <w:r w:rsidRPr="006C6912">
        <w:rPr>
          <w:lang w:val="en-US"/>
        </w:rPr>
        <w:t xml:space="preserve">: </w:t>
      </w:r>
      <w:r w:rsidR="00892B0A">
        <w:rPr>
          <w:lang w:val="en-US"/>
        </w:rPr>
        <w:t>nefertity-khv</w:t>
      </w:r>
      <w:r w:rsidR="001B2A89" w:rsidRPr="006C6912">
        <w:rPr>
          <w:lang w:val="en-US"/>
        </w:rPr>
        <w:t>.ru</w:t>
      </w:r>
    </w:p>
    <w:p w:rsidR="004B4D9E" w:rsidRDefault="006C6912">
      <w:pPr>
        <w:spacing w:before="80" w:after="80" w:line="360" w:lineRule="auto"/>
        <w:ind w:firstLine="720"/>
        <w:jc w:val="both"/>
      </w:pPr>
      <w:r>
        <w:t>Настоящая Политика распространяется на все персональные данные, обрабатываемые Оператором с применением средств автоматизации или без таковых.</w:t>
      </w:r>
    </w:p>
    <w:p w:rsidR="004B4D9E" w:rsidRDefault="004B4D9E"/>
    <w:p w:rsidR="004B4D9E" w:rsidRDefault="006C6912">
      <w:pPr>
        <w:pStyle w:val="Heading20"/>
      </w:pPr>
      <w:r>
        <w:rPr>
          <w:sz w:val="26"/>
          <w:szCs w:val="26"/>
        </w:rPr>
        <w:t>2. Принципы обработки персональных данных</w:t>
      </w:r>
    </w:p>
    <w:p w:rsidR="004B4D9E" w:rsidRDefault="006C6912">
      <w:pPr>
        <w:spacing w:before="80" w:after="80" w:line="360" w:lineRule="auto"/>
        <w:ind w:firstLine="720"/>
        <w:jc w:val="both"/>
      </w:pPr>
      <w:r>
        <w:t>Оператор при обработке персональных данных руководствуется следующими принципами:</w:t>
      </w:r>
    </w:p>
    <w:p w:rsidR="004B4D9E" w:rsidRDefault="006C6912">
      <w:pPr>
        <w:pStyle w:val="a4"/>
        <w:numPr>
          <w:ilvl w:val="0"/>
          <w:numId w:val="2"/>
        </w:numPr>
        <w:spacing w:before="40" w:after="40" w:line="320" w:lineRule="auto"/>
      </w:pPr>
      <w:r>
        <w:t>обработка персональных данных осуществляется на законной и справедливой основе;</w:t>
      </w:r>
    </w:p>
    <w:p w:rsidR="004B4D9E" w:rsidRDefault="006C6912">
      <w:pPr>
        <w:pStyle w:val="a4"/>
        <w:numPr>
          <w:ilvl w:val="0"/>
          <w:numId w:val="2"/>
        </w:numPr>
        <w:spacing w:before="40" w:after="40" w:line="320" w:lineRule="auto"/>
      </w:pPr>
      <w:r>
        <w:t>цели обработки персональных данных соответствуют полномочиям Оператора, установленным законодательством;</w:t>
      </w:r>
    </w:p>
    <w:p w:rsidR="004B4D9E" w:rsidRDefault="006C6912">
      <w:pPr>
        <w:pStyle w:val="a4"/>
        <w:numPr>
          <w:ilvl w:val="0"/>
          <w:numId w:val="2"/>
        </w:numPr>
        <w:spacing w:before="40" w:after="40" w:line="320" w:lineRule="auto"/>
      </w:pPr>
      <w:r>
        <w:t>обрабатываются только те персональные данные, которые необходимы для достижения конкретных законных целей;</w:t>
      </w:r>
    </w:p>
    <w:p w:rsidR="004B4D9E" w:rsidRDefault="006C6912">
      <w:pPr>
        <w:pStyle w:val="a4"/>
        <w:numPr>
          <w:ilvl w:val="0"/>
          <w:numId w:val="2"/>
        </w:numPr>
        <w:spacing w:before="40" w:after="40" w:line="320" w:lineRule="auto"/>
      </w:pPr>
      <w:r>
        <w:t>содержание и объём обрабатываемых персональных данных соответствуют заявленным целям обработки;</w:t>
      </w:r>
    </w:p>
    <w:p w:rsidR="004B4D9E" w:rsidRDefault="006C6912">
      <w:pPr>
        <w:pStyle w:val="a4"/>
        <w:numPr>
          <w:ilvl w:val="0"/>
          <w:numId w:val="2"/>
        </w:numPr>
        <w:spacing w:before="40" w:after="40" w:line="320" w:lineRule="auto"/>
      </w:pPr>
      <w:r>
        <w:t>персональные данные не являются избыточными по отношению к заявленным целям;</w:t>
      </w:r>
    </w:p>
    <w:p w:rsidR="004B4D9E" w:rsidRDefault="006C6912">
      <w:pPr>
        <w:pStyle w:val="a4"/>
        <w:numPr>
          <w:ilvl w:val="0"/>
          <w:numId w:val="2"/>
        </w:numPr>
        <w:spacing w:before="40" w:after="40" w:line="320" w:lineRule="auto"/>
      </w:pPr>
      <w:r>
        <w:t>при обработке персональных данных обеспечивается их точность, достаточность и актуальность;</w:t>
      </w:r>
    </w:p>
    <w:p w:rsidR="004B4D9E" w:rsidRDefault="006C6912">
      <w:pPr>
        <w:pStyle w:val="a4"/>
        <w:numPr>
          <w:ilvl w:val="0"/>
          <w:numId w:val="2"/>
        </w:numPr>
        <w:spacing w:before="40" w:after="40" w:line="320" w:lineRule="auto"/>
      </w:pPr>
      <w:r>
        <w:lastRenderedPageBreak/>
        <w:t>хранение персональных данных осуществляется не дольше, чем этого требуют цели обработки.</w:t>
      </w:r>
    </w:p>
    <w:p w:rsidR="004B4D9E" w:rsidRDefault="004B4D9E"/>
    <w:p w:rsidR="004B4D9E" w:rsidRDefault="006C6912">
      <w:pPr>
        <w:pStyle w:val="Heading20"/>
      </w:pPr>
      <w:r>
        <w:rPr>
          <w:sz w:val="26"/>
          <w:szCs w:val="26"/>
        </w:rPr>
        <w:t>3. Цели и условия обработки персональных данных</w:t>
      </w:r>
    </w:p>
    <w:p w:rsidR="004B4D9E" w:rsidRDefault="006C6912">
      <w:pPr>
        <w:spacing w:before="80" w:after="80" w:line="360" w:lineRule="auto"/>
        <w:ind w:firstLine="720"/>
        <w:jc w:val="both"/>
      </w:pPr>
      <w:r>
        <w:t>Оператор осуществляет обработку персональных данных в следующих целях:</w:t>
      </w:r>
    </w:p>
    <w:p w:rsidR="004B4D9E" w:rsidRDefault="004B4D9E"/>
    <w:p w:rsidR="004B4D9E" w:rsidRDefault="006C6912">
      <w:pPr>
        <w:spacing w:before="200" w:after="100"/>
      </w:pPr>
      <w:r>
        <w:rPr>
          <w:b/>
          <w:bCs/>
        </w:rPr>
        <w:t>Цель № 1. Ведение кадрового и бухгалтерского учёта, обеспечение соблюдения трудового, налогового и пенсионного законодательства</w:t>
      </w:r>
    </w:p>
    <w:p w:rsidR="004B4D9E" w:rsidRDefault="006C6912">
      <w:pPr>
        <w:spacing w:before="80" w:after="80" w:line="360" w:lineRule="auto"/>
        <w:ind w:firstLine="720"/>
        <w:jc w:val="both"/>
      </w:pPr>
      <w:proofErr w:type="gramStart"/>
      <w:r>
        <w:rPr>
          <w:b/>
          <w:bCs/>
        </w:rPr>
        <w:t xml:space="preserve">Категории и перечень ПД: </w:t>
      </w:r>
      <w:r>
        <w:t>фамилия, имя, отчество; дата и место рождения; гражданство; сведения о документе, удостоверяющем личность; СНИЛС; ИНН; адрес регистрации и фактического проживания; номер телефона; адрес электронной почты; сведения об образовании и квалификации; сведения о трудовой деятельности; сведения о доходах и иных выплатах; реквизиты банковского счёта; сведения о составе семьи и родственниках;</w:t>
      </w:r>
      <w:proofErr w:type="gramEnd"/>
      <w:r>
        <w:t xml:space="preserve"> сведения о воинском учёте; сведения о состоянии здоровья (в части, допускаемой законодательством для кадрового учёта); иные персональные данные, предусмотренные трудовым законодательством.</w:t>
      </w:r>
    </w:p>
    <w:p w:rsidR="004B4D9E" w:rsidRDefault="006C6912">
      <w:pPr>
        <w:spacing w:before="80" w:after="80" w:line="360" w:lineRule="auto"/>
        <w:ind w:firstLine="720"/>
        <w:jc w:val="both"/>
      </w:pPr>
      <w:r>
        <w:rPr>
          <w:b/>
          <w:bCs/>
        </w:rPr>
        <w:t xml:space="preserve">Категории субъектов: </w:t>
      </w:r>
      <w:r>
        <w:t>работники Оператора; родственники работников; уволенные работники; родственники уволенных работников.</w:t>
      </w:r>
    </w:p>
    <w:p w:rsidR="004B4D9E" w:rsidRDefault="006C6912">
      <w:pPr>
        <w:spacing w:before="80" w:after="80" w:line="360" w:lineRule="auto"/>
        <w:ind w:firstLine="720"/>
        <w:jc w:val="both"/>
      </w:pPr>
      <w:r>
        <w:rPr>
          <w:b/>
          <w:bCs/>
        </w:rPr>
        <w:t xml:space="preserve">Способы обработки: </w:t>
      </w:r>
      <w:r>
        <w:t>смешанная обработка; с передачей по сети юридического лица; с передачей по сети Интернет.</w:t>
      </w:r>
    </w:p>
    <w:p w:rsidR="004B4D9E" w:rsidRDefault="006C6912">
      <w:pPr>
        <w:spacing w:before="80" w:after="80" w:line="360" w:lineRule="auto"/>
        <w:ind w:firstLine="720"/>
        <w:jc w:val="both"/>
      </w:pPr>
      <w:r>
        <w:rPr>
          <w:b/>
          <w:bCs/>
        </w:rPr>
        <w:t xml:space="preserve">Срок обработки: </w:t>
      </w:r>
      <w:r>
        <w:t xml:space="preserve">до момента прекращения трудовых отношений + 75 лет в соответствии со ст. 435, 444, 445 Перечня </w:t>
      </w:r>
      <w:proofErr w:type="spellStart"/>
      <w:r>
        <w:t>Росархива</w:t>
      </w:r>
      <w:proofErr w:type="spellEnd"/>
      <w:r>
        <w:t>.</w:t>
      </w:r>
    </w:p>
    <w:p w:rsidR="004B4D9E" w:rsidRDefault="006C6912">
      <w:pPr>
        <w:spacing w:before="80" w:after="80" w:line="360" w:lineRule="auto"/>
        <w:ind w:firstLine="720"/>
        <w:jc w:val="both"/>
      </w:pPr>
      <w:r>
        <w:rPr>
          <w:b/>
          <w:bCs/>
        </w:rPr>
        <w:t xml:space="preserve">Срок хранения: </w:t>
      </w:r>
      <w:r>
        <w:t xml:space="preserve">согласно Перечню типовых управленческих архивных документов, утверждённому приказом </w:t>
      </w:r>
      <w:proofErr w:type="spellStart"/>
      <w:r>
        <w:t>Росархива</w:t>
      </w:r>
      <w:proofErr w:type="spellEnd"/>
      <w:r>
        <w:t xml:space="preserve"> от 20.12.2019 № 236 (трудовые договоры — 50/75 лет; приказы по личному составу — 50/75 лет; табели учёта рабочего времени — 5 лет и т. д.).</w:t>
      </w:r>
    </w:p>
    <w:p w:rsidR="004B4D9E" w:rsidRDefault="004B4D9E"/>
    <w:p w:rsidR="004B4D9E" w:rsidRDefault="006C6912">
      <w:pPr>
        <w:spacing w:before="200" w:after="100"/>
      </w:pPr>
      <w:r>
        <w:rPr>
          <w:b/>
          <w:bCs/>
        </w:rPr>
        <w:t>Цель № 4. Подготовка, заключение и исполнение гражданско-правовых договоров, оказание услуг</w:t>
      </w:r>
    </w:p>
    <w:p w:rsidR="004B4D9E" w:rsidRDefault="006C6912">
      <w:pPr>
        <w:spacing w:before="80" w:after="80" w:line="360" w:lineRule="auto"/>
        <w:ind w:firstLine="720"/>
        <w:jc w:val="both"/>
      </w:pPr>
      <w:r>
        <w:rPr>
          <w:b/>
          <w:bCs/>
        </w:rPr>
        <w:t xml:space="preserve">Категории и перечень ПД: </w:t>
      </w:r>
      <w:r>
        <w:t>фамилия, имя, отчество; дата рождения; сведения о документе, удостоверяющем личность; адрес регистрации; адрес электронной почты; номер телефона; реквизиты банковского счёта и иные данные, необходимые для заключения и исполнения договора.</w:t>
      </w:r>
    </w:p>
    <w:p w:rsidR="004B4D9E" w:rsidRDefault="006C6912">
      <w:pPr>
        <w:spacing w:before="80" w:after="80" w:line="360" w:lineRule="auto"/>
        <w:ind w:firstLine="720"/>
        <w:jc w:val="both"/>
      </w:pPr>
      <w:r>
        <w:rPr>
          <w:b/>
          <w:bCs/>
        </w:rPr>
        <w:lastRenderedPageBreak/>
        <w:t xml:space="preserve">Категории субъектов: </w:t>
      </w:r>
      <w:r>
        <w:t>контрагенты; клиенты; законные представители клиентов.</w:t>
      </w:r>
    </w:p>
    <w:p w:rsidR="004B4D9E" w:rsidRDefault="006C6912">
      <w:pPr>
        <w:spacing w:before="80" w:after="80" w:line="360" w:lineRule="auto"/>
        <w:ind w:firstLine="720"/>
        <w:jc w:val="both"/>
      </w:pPr>
      <w:r>
        <w:rPr>
          <w:b/>
          <w:bCs/>
        </w:rPr>
        <w:t xml:space="preserve">Способы обработки: </w:t>
      </w:r>
      <w:r>
        <w:t>смешанная обработка; с передачей по сети юридического лица; с передачей по сети Интернет.</w:t>
      </w:r>
    </w:p>
    <w:p w:rsidR="004B4D9E" w:rsidRDefault="006C6912">
      <w:pPr>
        <w:spacing w:before="80" w:after="80" w:line="360" w:lineRule="auto"/>
        <w:ind w:firstLine="720"/>
        <w:jc w:val="both"/>
      </w:pPr>
      <w:r>
        <w:rPr>
          <w:b/>
          <w:bCs/>
        </w:rPr>
        <w:t xml:space="preserve">Срок обработки: </w:t>
      </w:r>
      <w:r>
        <w:t>в течение срока действия договора + 3 года после его окончания.</w:t>
      </w:r>
    </w:p>
    <w:p w:rsidR="004B4D9E" w:rsidRDefault="006C6912">
      <w:pPr>
        <w:spacing w:before="80" w:after="80" w:line="360" w:lineRule="auto"/>
        <w:ind w:firstLine="720"/>
        <w:jc w:val="both"/>
      </w:pPr>
      <w:r>
        <w:rPr>
          <w:b/>
          <w:bCs/>
        </w:rPr>
        <w:t xml:space="preserve">Срок хранения: </w:t>
      </w:r>
      <w:r>
        <w:t>3 года после окончания обработки, если иное не установлено договором или законодательством.</w:t>
      </w:r>
    </w:p>
    <w:p w:rsidR="004B4D9E" w:rsidRDefault="004B4D9E"/>
    <w:p w:rsidR="004B4D9E" w:rsidRDefault="006C6912">
      <w:pPr>
        <w:spacing w:before="200" w:after="100"/>
      </w:pPr>
      <w:r>
        <w:rPr>
          <w:b/>
          <w:bCs/>
        </w:rPr>
        <w:t>Цель № 5. Рассмотрение обращений граждан</w:t>
      </w:r>
    </w:p>
    <w:p w:rsidR="004B4D9E" w:rsidRDefault="006C6912">
      <w:pPr>
        <w:spacing w:before="80" w:after="80" w:line="360" w:lineRule="auto"/>
        <w:ind w:firstLine="720"/>
        <w:jc w:val="both"/>
      </w:pPr>
      <w:proofErr w:type="gramStart"/>
      <w:r>
        <w:rPr>
          <w:b/>
          <w:bCs/>
        </w:rPr>
        <w:t xml:space="preserve">Категории и перечень ПД: </w:t>
      </w:r>
      <w:r>
        <w:t xml:space="preserve">фамилия, имя, отчество; контактные данные (телефон, </w:t>
      </w:r>
      <w:proofErr w:type="spellStart"/>
      <w:r>
        <w:t>e-mail</w:t>
      </w:r>
      <w:proofErr w:type="spellEnd"/>
      <w:r>
        <w:t>, адрес); суть обращения; документы, приложенные к обращению.</w:t>
      </w:r>
      <w:proofErr w:type="gramEnd"/>
    </w:p>
    <w:p w:rsidR="004B4D9E" w:rsidRDefault="006C6912">
      <w:pPr>
        <w:spacing w:before="80" w:after="80" w:line="360" w:lineRule="auto"/>
        <w:ind w:firstLine="720"/>
        <w:jc w:val="both"/>
      </w:pPr>
      <w:r>
        <w:rPr>
          <w:b/>
          <w:bCs/>
        </w:rPr>
        <w:t xml:space="preserve">Категории субъектов: </w:t>
      </w:r>
      <w:r>
        <w:t>заявители; их представители; пользователи сайта.</w:t>
      </w:r>
    </w:p>
    <w:p w:rsidR="004B4D9E" w:rsidRDefault="006C6912">
      <w:pPr>
        <w:spacing w:before="80" w:after="80" w:line="360" w:lineRule="auto"/>
        <w:ind w:firstLine="720"/>
        <w:jc w:val="both"/>
      </w:pPr>
      <w:r>
        <w:rPr>
          <w:b/>
          <w:bCs/>
        </w:rPr>
        <w:t xml:space="preserve">Способы обработки: </w:t>
      </w:r>
      <w:r>
        <w:t>смешанная обработка; с передачей по сети юридического лица; с передачей по сети Интернет.</w:t>
      </w:r>
    </w:p>
    <w:p w:rsidR="004B4D9E" w:rsidRDefault="006C6912">
      <w:pPr>
        <w:spacing w:before="80" w:after="80" w:line="360" w:lineRule="auto"/>
        <w:ind w:firstLine="720"/>
        <w:jc w:val="both"/>
      </w:pPr>
      <w:r>
        <w:rPr>
          <w:b/>
          <w:bCs/>
        </w:rPr>
        <w:t xml:space="preserve">Срок обработки: </w:t>
      </w:r>
      <w:r>
        <w:t>до полного рассмотрения обращения + 3 года.</w:t>
      </w:r>
    </w:p>
    <w:p w:rsidR="004B4D9E" w:rsidRDefault="006C6912">
      <w:pPr>
        <w:spacing w:before="80" w:after="80" w:line="360" w:lineRule="auto"/>
        <w:ind w:firstLine="720"/>
        <w:jc w:val="both"/>
      </w:pPr>
      <w:r>
        <w:rPr>
          <w:b/>
          <w:bCs/>
        </w:rPr>
        <w:t xml:space="preserve">Срок хранения: </w:t>
      </w:r>
      <w:r>
        <w:t>3 года после завершения обработки.</w:t>
      </w:r>
    </w:p>
    <w:p w:rsidR="004B4D9E" w:rsidRDefault="004B4D9E"/>
    <w:p w:rsidR="004B4D9E" w:rsidRDefault="006C6912">
      <w:pPr>
        <w:spacing w:before="200" w:after="100"/>
      </w:pPr>
      <w:r>
        <w:rPr>
          <w:b/>
          <w:bCs/>
        </w:rPr>
        <w:t>Цель № 6. Предоставление доступа к сервисам сайта, запись на приём, обратный звонок, подарочный сертификат</w:t>
      </w:r>
    </w:p>
    <w:p w:rsidR="004B4D9E" w:rsidRDefault="006C6912">
      <w:pPr>
        <w:spacing w:before="80" w:after="80" w:line="360" w:lineRule="auto"/>
        <w:ind w:firstLine="720"/>
        <w:jc w:val="both"/>
      </w:pPr>
      <w:r>
        <w:rPr>
          <w:b/>
          <w:bCs/>
        </w:rPr>
        <w:t xml:space="preserve">Категории и перечень ПД: </w:t>
      </w:r>
      <w:r>
        <w:t xml:space="preserve">фамилия, имя, отчество; номер телефона; адрес электронной почты; желаемые дата и время записи; данные для оформления подарочного сертификата; данные файлов </w:t>
      </w:r>
      <w:proofErr w:type="spellStart"/>
      <w:r>
        <w:t>cookie</w:t>
      </w:r>
      <w:proofErr w:type="spellEnd"/>
      <w:r>
        <w:t xml:space="preserve"> (в соответствии с Политикой использования </w:t>
      </w:r>
      <w:proofErr w:type="spellStart"/>
      <w:r>
        <w:t>cookie</w:t>
      </w:r>
      <w:proofErr w:type="spellEnd"/>
      <w:r>
        <w:t>, размещённой на сайте).</w:t>
      </w:r>
    </w:p>
    <w:p w:rsidR="004B4D9E" w:rsidRDefault="006C6912">
      <w:pPr>
        <w:spacing w:before="80" w:after="80" w:line="360" w:lineRule="auto"/>
        <w:ind w:firstLine="720"/>
        <w:jc w:val="both"/>
      </w:pPr>
      <w:r>
        <w:rPr>
          <w:b/>
          <w:bCs/>
        </w:rPr>
        <w:t xml:space="preserve">Категории субъектов: </w:t>
      </w:r>
      <w:r>
        <w:t>пользователи и посетители сайта; пациенты; законные представители пациентов.</w:t>
      </w:r>
    </w:p>
    <w:p w:rsidR="004B4D9E" w:rsidRDefault="006C6912">
      <w:pPr>
        <w:spacing w:before="80" w:after="80" w:line="360" w:lineRule="auto"/>
        <w:ind w:firstLine="720"/>
        <w:jc w:val="both"/>
      </w:pPr>
      <w:r>
        <w:rPr>
          <w:b/>
          <w:bCs/>
        </w:rPr>
        <w:t xml:space="preserve">Способы обработки: </w:t>
      </w:r>
      <w:r>
        <w:t>смешанная обработка; с передачей по сети Интернет.</w:t>
      </w:r>
    </w:p>
    <w:p w:rsidR="004B4D9E" w:rsidRDefault="006C6912">
      <w:pPr>
        <w:spacing w:before="80" w:after="80" w:line="360" w:lineRule="auto"/>
        <w:ind w:firstLine="720"/>
        <w:jc w:val="both"/>
      </w:pPr>
      <w:r>
        <w:rPr>
          <w:b/>
          <w:bCs/>
        </w:rPr>
        <w:t xml:space="preserve">Срок обработки: </w:t>
      </w:r>
      <w:r>
        <w:t xml:space="preserve">в течение 3 лет </w:t>
      </w:r>
      <w:proofErr w:type="gramStart"/>
      <w:r>
        <w:t>с даты</w:t>
      </w:r>
      <w:proofErr w:type="gramEnd"/>
      <w:r>
        <w:t xml:space="preserve"> последнего взаимодействия субъекта с сайтом.</w:t>
      </w:r>
    </w:p>
    <w:p w:rsidR="004B4D9E" w:rsidRDefault="006C6912">
      <w:pPr>
        <w:spacing w:before="80" w:after="80" w:line="360" w:lineRule="auto"/>
        <w:ind w:firstLine="720"/>
        <w:jc w:val="both"/>
      </w:pPr>
      <w:r>
        <w:rPr>
          <w:b/>
          <w:bCs/>
        </w:rPr>
        <w:t xml:space="preserve">Срок хранения: </w:t>
      </w:r>
      <w:r>
        <w:t>3 года после достижения цели обработки.</w:t>
      </w:r>
    </w:p>
    <w:p w:rsidR="00C43D4C" w:rsidRDefault="00C43D4C">
      <w:pPr>
        <w:spacing w:before="200" w:after="100"/>
      </w:pPr>
    </w:p>
    <w:p w:rsidR="00C43D4C" w:rsidRDefault="00C43D4C">
      <w:pPr>
        <w:spacing w:before="200" w:after="100"/>
        <w:rPr>
          <w:b/>
          <w:bCs/>
        </w:rPr>
      </w:pPr>
    </w:p>
    <w:p w:rsidR="004B4D9E" w:rsidRDefault="006C6912">
      <w:pPr>
        <w:spacing w:before="200" w:after="100"/>
      </w:pPr>
      <w:r>
        <w:rPr>
          <w:b/>
          <w:bCs/>
        </w:rPr>
        <w:lastRenderedPageBreak/>
        <w:t>Цель № 7. Обеспечение соблюдения законодательства Российской Федерации в сфере здравоохранения</w:t>
      </w:r>
    </w:p>
    <w:p w:rsidR="004B4D9E" w:rsidRDefault="006C6912">
      <w:pPr>
        <w:spacing w:before="80" w:after="80" w:line="360" w:lineRule="auto"/>
        <w:ind w:firstLine="720"/>
        <w:jc w:val="both"/>
      </w:pPr>
      <w:proofErr w:type="gramStart"/>
      <w:r>
        <w:rPr>
          <w:b/>
          <w:bCs/>
        </w:rPr>
        <w:t xml:space="preserve">Категории и перечень ПД: </w:t>
      </w:r>
      <w:r>
        <w:t>фамилия, имя, отчество; дата рождения; сведения о документе, удостоверяющем личность; адрес; сведения о состоянии здоровья; диагнозы; назначения врача; результаты обследований; сведения из медицинской карты; иные персональные данные, обрабатываемые в целях оказания медицинской помощи.</w:t>
      </w:r>
      <w:proofErr w:type="gramEnd"/>
    </w:p>
    <w:p w:rsidR="004B4D9E" w:rsidRDefault="006C6912">
      <w:pPr>
        <w:spacing w:before="80" w:after="80" w:line="360" w:lineRule="auto"/>
        <w:ind w:firstLine="720"/>
        <w:jc w:val="both"/>
      </w:pPr>
      <w:r>
        <w:rPr>
          <w:b/>
          <w:bCs/>
        </w:rPr>
        <w:t xml:space="preserve">Категории субъектов: </w:t>
      </w:r>
      <w:r>
        <w:t>пациенты Оператора; законные представители пациентов.</w:t>
      </w:r>
    </w:p>
    <w:p w:rsidR="004B4D9E" w:rsidRDefault="006C6912">
      <w:pPr>
        <w:spacing w:before="80" w:after="80" w:line="360" w:lineRule="auto"/>
        <w:ind w:firstLine="720"/>
        <w:jc w:val="both"/>
      </w:pPr>
      <w:r>
        <w:rPr>
          <w:b/>
          <w:bCs/>
        </w:rPr>
        <w:t xml:space="preserve">Способы обработки: </w:t>
      </w:r>
      <w:r>
        <w:t>смешанная обработка; с передачей по сети юридического лица; с передачей по сети Интернет.</w:t>
      </w:r>
    </w:p>
    <w:p w:rsidR="004B4D9E" w:rsidRDefault="006C6912">
      <w:pPr>
        <w:spacing w:before="80" w:after="80" w:line="360" w:lineRule="auto"/>
        <w:ind w:firstLine="720"/>
        <w:jc w:val="both"/>
      </w:pPr>
      <w:r>
        <w:rPr>
          <w:b/>
          <w:bCs/>
        </w:rPr>
        <w:t xml:space="preserve">Срок обработки: </w:t>
      </w:r>
      <w:r>
        <w:t>в течение срока оказания медицинской помощи + 25 лет (или иные сроки, установленные Федеральным законом от 21.11.2011 № 323-ФЗ «Об основах охраны здоровья граждан в Российской Федерации» и принятыми в его исполнение нормативными правовыми актами).</w:t>
      </w:r>
    </w:p>
    <w:p w:rsidR="004B4D9E" w:rsidRDefault="006C6912">
      <w:pPr>
        <w:spacing w:before="80" w:after="80" w:line="360" w:lineRule="auto"/>
        <w:ind w:firstLine="720"/>
        <w:jc w:val="both"/>
      </w:pPr>
      <w:r>
        <w:rPr>
          <w:b/>
          <w:bCs/>
        </w:rPr>
        <w:t xml:space="preserve">Срок хранения: </w:t>
      </w:r>
      <w:r>
        <w:t>согласно требованиям законодательства в сфере здравоохранения.</w:t>
      </w:r>
    </w:p>
    <w:p w:rsidR="004B4D9E" w:rsidRDefault="004B4D9E"/>
    <w:p w:rsidR="004B4D9E" w:rsidRDefault="006C6912">
      <w:pPr>
        <w:pStyle w:val="Heading20"/>
      </w:pPr>
      <w:r>
        <w:rPr>
          <w:sz w:val="26"/>
          <w:szCs w:val="26"/>
        </w:rPr>
        <w:t>4. Сведения о реализуемых требованиях к защите персональных данных</w:t>
      </w:r>
    </w:p>
    <w:p w:rsidR="004B4D9E" w:rsidRDefault="006C6912">
      <w:pPr>
        <w:spacing w:before="80" w:after="80" w:line="360" w:lineRule="auto"/>
        <w:ind w:firstLine="720"/>
        <w:jc w:val="both"/>
      </w:pPr>
      <w:r>
        <w:t>В целях обеспечения безопасности персональных данных Оператор осуществляет следующие меры защиты:</w:t>
      </w:r>
    </w:p>
    <w:p w:rsidR="004B4D9E" w:rsidRDefault="006C6912">
      <w:pPr>
        <w:pStyle w:val="a4"/>
        <w:numPr>
          <w:ilvl w:val="0"/>
          <w:numId w:val="2"/>
        </w:numPr>
        <w:spacing w:before="40" w:after="40" w:line="320" w:lineRule="auto"/>
      </w:pPr>
      <w:r>
        <w:t>назначение ответственного за организацию обработки персональных данных;</w:t>
      </w:r>
    </w:p>
    <w:p w:rsidR="004B4D9E" w:rsidRDefault="006C6912">
      <w:pPr>
        <w:pStyle w:val="a4"/>
        <w:numPr>
          <w:ilvl w:val="0"/>
          <w:numId w:val="2"/>
        </w:numPr>
        <w:spacing w:before="40" w:after="40" w:line="320" w:lineRule="auto"/>
      </w:pPr>
      <w:r>
        <w:t>проведение инструктажей и обучения работников, осуществляющих обработку персональных данных;</w:t>
      </w:r>
    </w:p>
    <w:p w:rsidR="004B4D9E" w:rsidRDefault="006C6912">
      <w:pPr>
        <w:pStyle w:val="a4"/>
        <w:numPr>
          <w:ilvl w:val="0"/>
          <w:numId w:val="2"/>
        </w:numPr>
        <w:spacing w:before="40" w:after="40" w:line="320" w:lineRule="auto"/>
      </w:pPr>
      <w:r>
        <w:t>применение антивирусного программного обеспечения и средств защиты информации;</w:t>
      </w:r>
    </w:p>
    <w:p w:rsidR="004B4D9E" w:rsidRDefault="006C6912">
      <w:pPr>
        <w:pStyle w:val="a4"/>
        <w:numPr>
          <w:ilvl w:val="0"/>
          <w:numId w:val="2"/>
        </w:numPr>
        <w:spacing w:before="40" w:after="40" w:line="320" w:lineRule="auto"/>
      </w:pPr>
      <w:r>
        <w:t>ограничение доступа к персональным данным по ролям (разграничение прав доступа);</w:t>
      </w:r>
    </w:p>
    <w:p w:rsidR="004B4D9E" w:rsidRDefault="006C6912">
      <w:pPr>
        <w:pStyle w:val="a4"/>
        <w:numPr>
          <w:ilvl w:val="0"/>
          <w:numId w:val="2"/>
        </w:numPr>
        <w:spacing w:before="40" w:after="40" w:line="320" w:lineRule="auto"/>
      </w:pPr>
      <w:r>
        <w:t>применение шифрования при передаче персональных данных по сети Интернет;</w:t>
      </w:r>
    </w:p>
    <w:p w:rsidR="004B4D9E" w:rsidRDefault="006C6912">
      <w:pPr>
        <w:pStyle w:val="a4"/>
        <w:numPr>
          <w:ilvl w:val="0"/>
          <w:numId w:val="2"/>
        </w:numPr>
        <w:spacing w:before="40" w:after="40" w:line="320" w:lineRule="auto"/>
      </w:pPr>
      <w:r>
        <w:t>ведение журналов доступа к информационным системам персональных данных;</w:t>
      </w:r>
    </w:p>
    <w:p w:rsidR="004B4D9E" w:rsidRDefault="006C6912">
      <w:pPr>
        <w:pStyle w:val="a4"/>
        <w:numPr>
          <w:ilvl w:val="0"/>
          <w:numId w:val="2"/>
        </w:numPr>
        <w:spacing w:before="40" w:after="40" w:line="320" w:lineRule="auto"/>
      </w:pPr>
      <w:r>
        <w:t>регулярное создание резервных копий баз данных, содержащих персональные данные;</w:t>
      </w:r>
    </w:p>
    <w:p w:rsidR="004B4D9E" w:rsidRDefault="006C6912">
      <w:pPr>
        <w:pStyle w:val="a4"/>
        <w:numPr>
          <w:ilvl w:val="0"/>
          <w:numId w:val="2"/>
        </w:numPr>
        <w:spacing w:before="40" w:after="40" w:line="320" w:lineRule="auto"/>
      </w:pPr>
      <w:r>
        <w:t>проведение внутреннего контроля соблюдения требований законодательства в области персональных данных.</w:t>
      </w:r>
    </w:p>
    <w:p w:rsidR="004B4D9E" w:rsidRDefault="004B4D9E"/>
    <w:p w:rsidR="004B4D9E" w:rsidRDefault="006C6912">
      <w:pPr>
        <w:pStyle w:val="Heading20"/>
      </w:pPr>
      <w:r>
        <w:rPr>
          <w:sz w:val="26"/>
          <w:szCs w:val="26"/>
        </w:rPr>
        <w:t>5. Права субъектов персональных данных</w:t>
      </w:r>
    </w:p>
    <w:p w:rsidR="004B4D9E" w:rsidRDefault="006C6912">
      <w:pPr>
        <w:spacing w:before="80" w:after="80" w:line="360" w:lineRule="auto"/>
        <w:ind w:firstLine="720"/>
        <w:jc w:val="both"/>
      </w:pPr>
      <w:r>
        <w:lastRenderedPageBreak/>
        <w:t>Субъект персональных данных вправе:</w:t>
      </w:r>
    </w:p>
    <w:p w:rsidR="004B4D9E" w:rsidRDefault="006C6912">
      <w:pPr>
        <w:pStyle w:val="a4"/>
        <w:numPr>
          <w:ilvl w:val="0"/>
          <w:numId w:val="2"/>
        </w:numPr>
        <w:spacing w:before="40" w:after="40" w:line="320" w:lineRule="auto"/>
      </w:pPr>
      <w:r>
        <w:t>получить информацию об обработке его персональных данных Оператором;</w:t>
      </w:r>
    </w:p>
    <w:p w:rsidR="004B4D9E" w:rsidRDefault="006C6912">
      <w:pPr>
        <w:pStyle w:val="a4"/>
        <w:numPr>
          <w:ilvl w:val="0"/>
          <w:numId w:val="2"/>
        </w:numPr>
        <w:spacing w:before="40" w:after="40" w:line="320" w:lineRule="auto"/>
      </w:pPr>
      <w:r>
        <w:t>потребовать уточнения, блокирования или уничтожения персональных данных в случаях, предусмотренных законодательством;</w:t>
      </w:r>
    </w:p>
    <w:p w:rsidR="004B4D9E" w:rsidRDefault="006C6912">
      <w:pPr>
        <w:pStyle w:val="a4"/>
        <w:numPr>
          <w:ilvl w:val="0"/>
          <w:numId w:val="2"/>
        </w:numPr>
        <w:spacing w:before="40" w:after="40" w:line="320" w:lineRule="auto"/>
      </w:pPr>
      <w:r>
        <w:t>отозвать согласие на обработку персональных данных, направив письменное заявление Оператору;</w:t>
      </w:r>
    </w:p>
    <w:p w:rsidR="004B4D9E" w:rsidRDefault="006C6912">
      <w:pPr>
        <w:pStyle w:val="a4"/>
        <w:numPr>
          <w:ilvl w:val="0"/>
          <w:numId w:val="2"/>
        </w:numPr>
        <w:spacing w:before="40" w:after="40" w:line="320" w:lineRule="auto"/>
      </w:pPr>
      <w:r>
        <w:t>обжаловать действия или бездействие Оператора в уполномоченный орган по защите прав субъектов персональных данных (</w:t>
      </w:r>
      <w:proofErr w:type="spellStart"/>
      <w:r>
        <w:t>Роскомнадзор</w:t>
      </w:r>
      <w:proofErr w:type="spellEnd"/>
      <w:r>
        <w:t>) или в судебном порядке.</w:t>
      </w:r>
    </w:p>
    <w:p w:rsidR="004B4D9E" w:rsidRDefault="006C6912">
      <w:pPr>
        <w:spacing w:before="80" w:after="80" w:line="360" w:lineRule="auto"/>
        <w:ind w:firstLine="720"/>
        <w:jc w:val="both"/>
      </w:pPr>
      <w:r>
        <w:t>Запросы субъектов персональных данных направляются по адресу электронной почты: 308325@nefertity-khv.ru или на почтовый адрес Оператора.</w:t>
      </w:r>
    </w:p>
    <w:p w:rsidR="004B4D9E" w:rsidRDefault="004B4D9E"/>
    <w:p w:rsidR="004B4D9E" w:rsidRDefault="006C6912">
      <w:pPr>
        <w:pStyle w:val="Heading20"/>
      </w:pPr>
      <w:r>
        <w:rPr>
          <w:sz w:val="26"/>
          <w:szCs w:val="26"/>
        </w:rPr>
        <w:t>6. Порядок уничтожения персональных данных</w:t>
      </w:r>
    </w:p>
    <w:p w:rsidR="004B4D9E" w:rsidRDefault="006C6912">
      <w:pPr>
        <w:spacing w:before="80" w:after="80" w:line="360" w:lineRule="auto"/>
        <w:ind w:firstLine="720"/>
        <w:jc w:val="both"/>
      </w:pPr>
      <w:r>
        <w:t>По достижении целей обработки или истечении установленных сроков хранения, а также при получении письменного требования субъекта об отзыве согласия Оператор обязан уничтожить персональные данные или обеспечить их уничтожение.</w:t>
      </w:r>
    </w:p>
    <w:p w:rsidR="004B4D9E" w:rsidRDefault="006C6912">
      <w:pPr>
        <w:spacing w:before="80" w:after="80" w:line="360" w:lineRule="auto"/>
        <w:ind w:firstLine="720"/>
        <w:jc w:val="both"/>
      </w:pPr>
      <w:r>
        <w:t>Уничтожение персональных данных производится в следующем порядке:</w:t>
      </w:r>
    </w:p>
    <w:p w:rsidR="004B4D9E" w:rsidRDefault="006C6912">
      <w:pPr>
        <w:spacing w:before="80" w:after="80" w:line="360" w:lineRule="auto"/>
        <w:ind w:firstLine="720"/>
        <w:jc w:val="both"/>
      </w:pPr>
      <w:r>
        <w:t>1) Директором Оператора создаётся комиссия по уничтожению персональных данных в составе не менее трёх человек.</w:t>
      </w:r>
    </w:p>
    <w:p w:rsidR="004B4D9E" w:rsidRDefault="006C6912">
      <w:pPr>
        <w:spacing w:before="80" w:after="80" w:line="360" w:lineRule="auto"/>
        <w:ind w:firstLine="720"/>
        <w:jc w:val="both"/>
      </w:pPr>
      <w:r>
        <w:t>2) Комиссия составляет Акт об уничтожении персональных данных с указанием: перечня уничтожаемых персональных данных; способа уничтожения; даты уничтожения; состава комиссии.</w:t>
      </w:r>
    </w:p>
    <w:p w:rsidR="004B4D9E" w:rsidRDefault="006C6912">
      <w:pPr>
        <w:spacing w:before="80" w:after="80" w:line="360" w:lineRule="auto"/>
        <w:ind w:firstLine="720"/>
        <w:jc w:val="both"/>
      </w:pPr>
      <w:r>
        <w:t xml:space="preserve">3) Уничтожение персональных данных на бумажных носителях производится путём </w:t>
      </w:r>
      <w:proofErr w:type="spellStart"/>
      <w:r>
        <w:t>шредирования</w:t>
      </w:r>
      <w:proofErr w:type="spellEnd"/>
      <w:r>
        <w:t xml:space="preserve"> (измельчения) или сжигания в присутствии членов </w:t>
      </w:r>
      <w:proofErr w:type="gramStart"/>
      <w:r>
        <w:t>комиссии</w:t>
      </w:r>
      <w:proofErr w:type="gramEnd"/>
      <w:r>
        <w:t xml:space="preserve"> с исключением возможности восстановления уничтоженных документов.</w:t>
      </w:r>
    </w:p>
    <w:p w:rsidR="004B4D9E" w:rsidRDefault="006C6912">
      <w:pPr>
        <w:spacing w:before="80" w:after="80" w:line="360" w:lineRule="auto"/>
        <w:ind w:firstLine="720"/>
        <w:jc w:val="both"/>
      </w:pPr>
      <w:r>
        <w:t xml:space="preserve">4) Уничтожение персональных данных на электронных носителях производится путём механического уничтожения носителя или применения сертифицированных программных средств гарантированного уничтожения информации (не менее трёх циклов перезаписи в соответствии с ГОСТ </w:t>
      </w:r>
      <w:proofErr w:type="gramStart"/>
      <w:r>
        <w:t>Р</w:t>
      </w:r>
      <w:proofErr w:type="gramEnd"/>
      <w:r>
        <w:t xml:space="preserve"> 58412-2019 или аналогичным документом).</w:t>
      </w:r>
    </w:p>
    <w:p w:rsidR="004B4D9E" w:rsidRDefault="006C6912">
      <w:pPr>
        <w:spacing w:before="80" w:after="80" w:line="360" w:lineRule="auto"/>
        <w:ind w:firstLine="720"/>
        <w:jc w:val="both"/>
      </w:pPr>
      <w:r>
        <w:t xml:space="preserve">5) При привлечении специализированного подрядчика для уничтожения персональных данных между Оператором и подрядчиком заключается соответствующий </w:t>
      </w:r>
      <w:r>
        <w:lastRenderedPageBreak/>
        <w:t>договор с указанием обязательств по конфиденциальности. Акт об уничтожении составляется в двух экземплярах — по одному для каждой из сторон.</w:t>
      </w:r>
    </w:p>
    <w:p w:rsidR="004B4D9E" w:rsidRDefault="006C6912">
      <w:pPr>
        <w:spacing w:before="80" w:after="80" w:line="360" w:lineRule="auto"/>
        <w:ind w:firstLine="720"/>
        <w:jc w:val="both"/>
      </w:pPr>
      <w:r>
        <w:t>6) Акт об уничтожении персональных данных хранится Оператором в течение 3 лет.</w:t>
      </w:r>
    </w:p>
    <w:p w:rsidR="004B4D9E" w:rsidRDefault="004B4D9E"/>
    <w:p w:rsidR="004B4D9E" w:rsidRDefault="006C6912">
      <w:pPr>
        <w:pStyle w:val="Heading20"/>
      </w:pPr>
      <w:r>
        <w:rPr>
          <w:sz w:val="26"/>
          <w:szCs w:val="26"/>
        </w:rPr>
        <w:t>7. Заключительные положения</w:t>
      </w:r>
    </w:p>
    <w:p w:rsidR="004B4D9E" w:rsidRDefault="006C6912">
      <w:pPr>
        <w:spacing w:before="80" w:after="80" w:line="360" w:lineRule="auto"/>
        <w:ind w:firstLine="720"/>
        <w:jc w:val="both"/>
      </w:pPr>
      <w:r>
        <w:t xml:space="preserve">Настоящая Политика вступает в силу </w:t>
      </w:r>
      <w:proofErr w:type="gramStart"/>
      <w:r>
        <w:t>с даты</w:t>
      </w:r>
      <w:proofErr w:type="gramEnd"/>
      <w:r>
        <w:t xml:space="preserve"> её утверждения приказом директора Оператора и действует бессрочно до замены новой редакцией.</w:t>
      </w:r>
    </w:p>
    <w:p w:rsidR="004B4D9E" w:rsidRPr="00892B0A" w:rsidRDefault="006C6912">
      <w:pPr>
        <w:spacing w:before="80" w:after="80" w:line="360" w:lineRule="auto"/>
        <w:ind w:firstLine="720"/>
        <w:jc w:val="both"/>
      </w:pPr>
      <w:r>
        <w:t xml:space="preserve">Настоящая Политика размещается в открытом доступе на официальном сайте Оператора по адресу: </w:t>
      </w:r>
      <w:hyperlink r:id="rId5" w:history="1">
        <w:r w:rsidR="00892B0A" w:rsidRPr="00C84B82">
          <w:rPr>
            <w:rStyle w:val="a5"/>
          </w:rPr>
          <w:t>https://nefertit</w:t>
        </w:r>
        <w:r w:rsidR="00892B0A" w:rsidRPr="00C84B82">
          <w:rPr>
            <w:rStyle w:val="a5"/>
            <w:lang w:val="en-US"/>
          </w:rPr>
          <w:t>y</w:t>
        </w:r>
        <w:r w:rsidR="00892B0A" w:rsidRPr="00C84B82">
          <w:rPr>
            <w:rStyle w:val="a5"/>
          </w:rPr>
          <w:t>-</w:t>
        </w:r>
        <w:r w:rsidR="00892B0A" w:rsidRPr="00C84B82">
          <w:rPr>
            <w:rStyle w:val="a5"/>
            <w:lang w:val="en-US"/>
          </w:rPr>
          <w:t>khv</w:t>
        </w:r>
        <w:r w:rsidR="00892B0A" w:rsidRPr="00C84B82">
          <w:rPr>
            <w:rStyle w:val="a5"/>
          </w:rPr>
          <w:t>.ru</w:t>
        </w:r>
      </w:hyperlink>
      <w:r w:rsidR="00971DA3">
        <w:t xml:space="preserve"> (</w:t>
      </w:r>
      <w:hyperlink r:id="rId6" w:history="1">
        <w:r w:rsidR="00892B0A" w:rsidRPr="00C84B82">
          <w:rPr>
            <w:rStyle w:val="a5"/>
          </w:rPr>
          <w:t>https://nefertit</w:t>
        </w:r>
        <w:r w:rsidR="00892B0A" w:rsidRPr="00C84B82">
          <w:rPr>
            <w:rStyle w:val="a5"/>
            <w:lang w:val="en-US"/>
          </w:rPr>
          <w:t>y</w:t>
        </w:r>
        <w:r w:rsidR="00892B0A" w:rsidRPr="00C84B82">
          <w:rPr>
            <w:rStyle w:val="a5"/>
          </w:rPr>
          <w:t>-</w:t>
        </w:r>
        <w:r w:rsidR="00892B0A" w:rsidRPr="00C84B82">
          <w:rPr>
            <w:rStyle w:val="a5"/>
            <w:lang w:val="en-US"/>
          </w:rPr>
          <w:t>khv</w:t>
        </w:r>
        <w:r w:rsidR="00892B0A" w:rsidRPr="00C84B82">
          <w:rPr>
            <w:rStyle w:val="a5"/>
          </w:rPr>
          <w:t>.ru/include/licenses_detail.php</w:t>
        </w:r>
      </w:hyperlink>
      <w:r w:rsidR="00892B0A" w:rsidRPr="00892B0A">
        <w:t>).</w:t>
      </w:r>
    </w:p>
    <w:p w:rsidR="004B4D9E" w:rsidRDefault="006C6912">
      <w:pPr>
        <w:spacing w:before="80" w:after="80" w:line="360" w:lineRule="auto"/>
        <w:ind w:firstLine="720"/>
        <w:jc w:val="both"/>
      </w:pPr>
      <w:r>
        <w:t>Все изменения в Политику вносятся приказом директора Оператора и доводятся до сведения субъектов персональных данных путём размещения актуальной редакции на сайте.</w:t>
      </w:r>
    </w:p>
    <w:p w:rsidR="004B4D9E" w:rsidRDefault="004B4D9E"/>
    <w:sectPr w:rsidR="004B4D9E" w:rsidSect="004B4D9E">
      <w:pgSz w:w="11906" w:h="16838"/>
      <w:pgMar w:top="1418" w:right="850" w:bottom="1418" w:left="1701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D6277"/>
    <w:multiLevelType w:val="hybridMultilevel"/>
    <w:tmpl w:val="709ED594"/>
    <w:lvl w:ilvl="0" w:tplc="0F8E0AB8">
      <w:start w:val="1"/>
      <w:numFmt w:val="bullet"/>
      <w:lvlText w:val="●"/>
      <w:lvlJc w:val="left"/>
      <w:pPr>
        <w:ind w:left="720" w:hanging="360"/>
      </w:pPr>
    </w:lvl>
    <w:lvl w:ilvl="1" w:tplc="923EE7A0">
      <w:start w:val="1"/>
      <w:numFmt w:val="bullet"/>
      <w:lvlText w:val="○"/>
      <w:lvlJc w:val="left"/>
      <w:pPr>
        <w:ind w:left="1440" w:hanging="360"/>
      </w:pPr>
    </w:lvl>
    <w:lvl w:ilvl="2" w:tplc="AC281888">
      <w:start w:val="1"/>
      <w:numFmt w:val="bullet"/>
      <w:lvlText w:val="■"/>
      <w:lvlJc w:val="left"/>
      <w:pPr>
        <w:ind w:left="2160" w:hanging="360"/>
      </w:pPr>
    </w:lvl>
    <w:lvl w:ilvl="3" w:tplc="5FBAF780">
      <w:start w:val="1"/>
      <w:numFmt w:val="bullet"/>
      <w:lvlText w:val="●"/>
      <w:lvlJc w:val="left"/>
      <w:pPr>
        <w:ind w:left="2880" w:hanging="360"/>
      </w:pPr>
    </w:lvl>
    <w:lvl w:ilvl="4" w:tplc="B44C41BC">
      <w:start w:val="1"/>
      <w:numFmt w:val="bullet"/>
      <w:lvlText w:val="○"/>
      <w:lvlJc w:val="left"/>
      <w:pPr>
        <w:ind w:left="3600" w:hanging="360"/>
      </w:pPr>
    </w:lvl>
    <w:lvl w:ilvl="5" w:tplc="2C90080E">
      <w:start w:val="1"/>
      <w:numFmt w:val="bullet"/>
      <w:lvlText w:val="■"/>
      <w:lvlJc w:val="left"/>
      <w:pPr>
        <w:ind w:left="4320" w:hanging="360"/>
      </w:pPr>
    </w:lvl>
    <w:lvl w:ilvl="6" w:tplc="4CD85BC2">
      <w:start w:val="1"/>
      <w:numFmt w:val="bullet"/>
      <w:lvlText w:val="●"/>
      <w:lvlJc w:val="left"/>
      <w:pPr>
        <w:ind w:left="5040" w:hanging="360"/>
      </w:pPr>
    </w:lvl>
    <w:lvl w:ilvl="7" w:tplc="A8AEC354">
      <w:start w:val="1"/>
      <w:numFmt w:val="bullet"/>
      <w:lvlText w:val="●"/>
      <w:lvlJc w:val="left"/>
      <w:pPr>
        <w:ind w:left="5760" w:hanging="360"/>
      </w:pPr>
    </w:lvl>
    <w:lvl w:ilvl="8" w:tplc="F9328A14">
      <w:start w:val="1"/>
      <w:numFmt w:val="bullet"/>
      <w:lvlText w:val="●"/>
      <w:lvlJc w:val="left"/>
      <w:pPr>
        <w:ind w:left="6480" w:hanging="360"/>
      </w:pPr>
    </w:lvl>
  </w:abstractNum>
  <w:abstractNum w:abstractNumId="1">
    <w:nsid w:val="5BE82466"/>
    <w:multiLevelType w:val="hybridMultilevel"/>
    <w:tmpl w:val="2B2459B6"/>
    <w:lvl w:ilvl="0" w:tplc="F5566B86">
      <w:start w:val="1"/>
      <w:numFmt w:val="bullet"/>
      <w:lvlText w:val="–"/>
      <w:lvlJc w:val="left"/>
      <w:pPr>
        <w:ind w:left="720" w:hanging="360"/>
      </w:pPr>
    </w:lvl>
    <w:lvl w:ilvl="1" w:tplc="7748959A">
      <w:numFmt w:val="decimal"/>
      <w:lvlText w:val=""/>
      <w:lvlJc w:val="left"/>
    </w:lvl>
    <w:lvl w:ilvl="2" w:tplc="A146ABE4">
      <w:numFmt w:val="decimal"/>
      <w:lvlText w:val=""/>
      <w:lvlJc w:val="left"/>
    </w:lvl>
    <w:lvl w:ilvl="3" w:tplc="EF7E3884">
      <w:numFmt w:val="decimal"/>
      <w:lvlText w:val=""/>
      <w:lvlJc w:val="left"/>
    </w:lvl>
    <w:lvl w:ilvl="4" w:tplc="AE8471F6">
      <w:numFmt w:val="decimal"/>
      <w:lvlText w:val=""/>
      <w:lvlJc w:val="left"/>
    </w:lvl>
    <w:lvl w:ilvl="5" w:tplc="5BF091AE">
      <w:numFmt w:val="decimal"/>
      <w:lvlText w:val=""/>
      <w:lvlJc w:val="left"/>
    </w:lvl>
    <w:lvl w:ilvl="6" w:tplc="4FBA09B2">
      <w:numFmt w:val="decimal"/>
      <w:lvlText w:val=""/>
      <w:lvlJc w:val="left"/>
    </w:lvl>
    <w:lvl w:ilvl="7" w:tplc="5860EBE6">
      <w:numFmt w:val="decimal"/>
      <w:lvlText w:val=""/>
      <w:lvlJc w:val="left"/>
    </w:lvl>
    <w:lvl w:ilvl="8" w:tplc="8D1E5E5A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4B4D9E"/>
    <w:rsid w:val="00157E48"/>
    <w:rsid w:val="001B2A89"/>
    <w:rsid w:val="00201921"/>
    <w:rsid w:val="004B4D9E"/>
    <w:rsid w:val="006C6912"/>
    <w:rsid w:val="007B0355"/>
    <w:rsid w:val="00892B0A"/>
    <w:rsid w:val="00971DA3"/>
    <w:rsid w:val="009B0AF5"/>
    <w:rsid w:val="00BD5FFE"/>
    <w:rsid w:val="00C43D4C"/>
    <w:rsid w:val="00C51C6E"/>
    <w:rsid w:val="00E81733"/>
    <w:rsid w:val="00F47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7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sid w:val="004B4D9E"/>
    <w:rPr>
      <w:sz w:val="56"/>
      <w:szCs w:val="56"/>
    </w:rPr>
  </w:style>
  <w:style w:type="paragraph" w:customStyle="1" w:styleId="Heading1">
    <w:name w:val="Heading 1"/>
    <w:qFormat/>
    <w:rsid w:val="004B4D9E"/>
    <w:rPr>
      <w:color w:val="2E74B5"/>
      <w:sz w:val="32"/>
      <w:szCs w:val="32"/>
    </w:rPr>
  </w:style>
  <w:style w:type="paragraph" w:customStyle="1" w:styleId="Heading2">
    <w:name w:val="Heading 2"/>
    <w:qFormat/>
    <w:rsid w:val="004B4D9E"/>
    <w:rPr>
      <w:color w:val="2E74B5"/>
      <w:sz w:val="26"/>
      <w:szCs w:val="26"/>
    </w:rPr>
  </w:style>
  <w:style w:type="paragraph" w:customStyle="1" w:styleId="Heading3">
    <w:name w:val="Heading 3"/>
    <w:qFormat/>
    <w:rsid w:val="004B4D9E"/>
    <w:rPr>
      <w:color w:val="1F4D78"/>
    </w:rPr>
  </w:style>
  <w:style w:type="paragraph" w:customStyle="1" w:styleId="Heading4">
    <w:name w:val="Heading 4"/>
    <w:qFormat/>
    <w:rsid w:val="004B4D9E"/>
    <w:rPr>
      <w:i/>
      <w:iCs/>
      <w:color w:val="2E74B5"/>
    </w:rPr>
  </w:style>
  <w:style w:type="paragraph" w:customStyle="1" w:styleId="Heading5">
    <w:name w:val="Heading 5"/>
    <w:qFormat/>
    <w:rsid w:val="004B4D9E"/>
    <w:rPr>
      <w:color w:val="2E74B5"/>
    </w:rPr>
  </w:style>
  <w:style w:type="paragraph" w:customStyle="1" w:styleId="Heading6">
    <w:name w:val="Heading 6"/>
    <w:qFormat/>
    <w:rsid w:val="004B4D9E"/>
    <w:rPr>
      <w:color w:val="1F4D78"/>
    </w:rPr>
  </w:style>
  <w:style w:type="paragraph" w:customStyle="1" w:styleId="1">
    <w:name w:val="Строгий1"/>
    <w:qFormat/>
    <w:rsid w:val="004B4D9E"/>
    <w:rPr>
      <w:b/>
      <w:bCs/>
    </w:rPr>
  </w:style>
  <w:style w:type="paragraph" w:styleId="a4">
    <w:name w:val="List Paragraph"/>
    <w:qFormat/>
    <w:rsid w:val="004B4D9E"/>
  </w:style>
  <w:style w:type="character" w:styleId="a5">
    <w:name w:val="Hyperlink"/>
    <w:uiPriority w:val="99"/>
    <w:unhideWhenUsed/>
    <w:rsid w:val="004B4D9E"/>
    <w:rPr>
      <w:color w:val="0563C1"/>
      <w:u w:val="single"/>
    </w:rPr>
  </w:style>
  <w:style w:type="character" w:styleId="a6">
    <w:name w:val="footnote reference"/>
    <w:uiPriority w:val="99"/>
    <w:semiHidden/>
    <w:unhideWhenUsed/>
    <w:rsid w:val="004B4D9E"/>
    <w:rPr>
      <w:vertAlign w:val="superscript"/>
    </w:rPr>
  </w:style>
  <w:style w:type="paragraph" w:styleId="a7">
    <w:name w:val="footnote text"/>
    <w:link w:val="a8"/>
    <w:uiPriority w:val="99"/>
    <w:semiHidden/>
    <w:unhideWhenUsed/>
    <w:rsid w:val="004B4D9E"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sid w:val="004B4D9E"/>
    <w:rPr>
      <w:sz w:val="20"/>
      <w:szCs w:val="20"/>
    </w:rPr>
  </w:style>
  <w:style w:type="paragraph" w:customStyle="1" w:styleId="Heading10">
    <w:name w:val="Heading 1"/>
    <w:rsid w:val="004B4D9E"/>
    <w:pPr>
      <w:spacing w:before="320" w:after="160"/>
      <w:outlineLvl w:val="0"/>
    </w:pPr>
    <w:rPr>
      <w:b/>
      <w:bCs/>
      <w:color w:val="000000"/>
      <w:sz w:val="32"/>
      <w:szCs w:val="32"/>
    </w:rPr>
  </w:style>
  <w:style w:type="paragraph" w:customStyle="1" w:styleId="Heading20">
    <w:name w:val="Heading 2"/>
    <w:rsid w:val="004B4D9E"/>
    <w:pPr>
      <w:spacing w:before="240" w:after="120"/>
      <w:outlineLvl w:val="1"/>
    </w:pPr>
    <w:rPr>
      <w:b/>
      <w:bCs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fertity-khv.ru/include/licenses_detail.php" TargetMode="External"/><Relationship Id="rId5" Type="http://schemas.openxmlformats.org/officeDocument/2006/relationships/hyperlink" Target="https://nefertity-kh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1399</Words>
  <Characters>7977</Characters>
  <Application>Microsoft Office Word</Application>
  <DocSecurity>0</DocSecurity>
  <Lines>66</Lines>
  <Paragraphs>18</Paragraphs>
  <ScaleCrop>false</ScaleCrop>
  <Company/>
  <LinksUpToDate>false</LinksUpToDate>
  <CharactersWithSpaces>9358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Маркетолог</cp:lastModifiedBy>
  <cp:revision>7</cp:revision>
  <dcterms:created xsi:type="dcterms:W3CDTF">2026-03-26T23:44:00Z</dcterms:created>
  <dcterms:modified xsi:type="dcterms:W3CDTF">2026-05-07T01:29:00Z</dcterms:modified>
</cp:coreProperties>
</file>